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F1155" w14:textId="07B0D16A" w:rsidR="00FF114B" w:rsidRPr="003D259C" w:rsidRDefault="003D259C">
      <w:pPr>
        <w:rPr>
          <w:rFonts w:ascii="Soleil" w:hAnsi="Soleil"/>
          <w:b/>
          <w:bCs/>
          <w:sz w:val="36"/>
          <w:szCs w:val="36"/>
        </w:rPr>
      </w:pPr>
      <w:r w:rsidRPr="003D259C">
        <w:rPr>
          <w:rFonts w:ascii="Soleil" w:hAnsi="Soleil"/>
          <w:b/>
          <w:bCs/>
          <w:sz w:val="36"/>
          <w:szCs w:val="36"/>
        </w:rPr>
        <w:t>Man kann auch in die Höhe fallen</w:t>
      </w:r>
    </w:p>
    <w:p w14:paraId="016AD2BE" w14:textId="77777777" w:rsidR="003D259C" w:rsidRPr="003D259C" w:rsidRDefault="003D259C" w:rsidP="003D259C">
      <w:pPr>
        <w:rPr>
          <w:rFonts w:ascii="Soleil" w:hAnsi="Soleil"/>
        </w:rPr>
      </w:pPr>
      <w:r w:rsidRPr="003D259C">
        <w:rPr>
          <w:rFonts w:ascii="Soleil" w:hAnsi="Soleil"/>
        </w:rPr>
        <w:t>Produktion Altonaer Theater</w:t>
      </w:r>
      <w:r w:rsidRPr="003D259C">
        <w:rPr>
          <w:rFonts w:ascii="Soleil" w:hAnsi="Soleil"/>
        </w:rPr>
        <w:br/>
        <w:t>Schauspiel nach dem Roman von Joachim Meyerhoff</w:t>
      </w:r>
    </w:p>
    <w:p w14:paraId="7A23778C" w14:textId="77777777" w:rsidR="003D259C" w:rsidRPr="003D259C" w:rsidRDefault="003D259C" w:rsidP="003D259C">
      <w:pPr>
        <w:rPr>
          <w:rFonts w:ascii="Soleil" w:hAnsi="Soleil"/>
        </w:rPr>
      </w:pPr>
      <w:r w:rsidRPr="003D259C">
        <w:rPr>
          <w:rFonts w:ascii="Soleil" w:hAnsi="Soleil"/>
          <w:b/>
          <w:bCs/>
        </w:rPr>
        <w:t>Regie:</w:t>
      </w:r>
      <w:r w:rsidRPr="003D259C">
        <w:rPr>
          <w:rFonts w:ascii="Soleil" w:hAnsi="Soleil"/>
        </w:rPr>
        <w:t> Lea Ralfs</w:t>
      </w:r>
      <w:r w:rsidRPr="003D259C">
        <w:rPr>
          <w:rFonts w:ascii="Soleil" w:hAnsi="Soleil"/>
        </w:rPr>
        <w:br/>
      </w:r>
      <w:r w:rsidRPr="003D259C">
        <w:rPr>
          <w:rFonts w:ascii="Soleil" w:hAnsi="Soleil"/>
          <w:b/>
          <w:bCs/>
        </w:rPr>
        <w:t>Bühne und Kostüme:</w:t>
      </w:r>
      <w:r w:rsidRPr="003D259C">
        <w:rPr>
          <w:rFonts w:ascii="Soleil" w:hAnsi="Soleil"/>
        </w:rPr>
        <w:t> Ulrike Engelbrecht</w:t>
      </w:r>
      <w:r w:rsidRPr="003D259C">
        <w:rPr>
          <w:rFonts w:ascii="Soleil" w:hAnsi="Soleil"/>
        </w:rPr>
        <w:br/>
      </w:r>
      <w:r w:rsidRPr="003D259C">
        <w:rPr>
          <w:rFonts w:ascii="Soleil" w:hAnsi="Soleil"/>
          <w:b/>
          <w:bCs/>
        </w:rPr>
        <w:t>Dramaturgie:</w:t>
      </w:r>
      <w:r w:rsidRPr="003D259C">
        <w:rPr>
          <w:rFonts w:ascii="Soleil" w:hAnsi="Soleil"/>
        </w:rPr>
        <w:t> Gregor Schuster</w:t>
      </w:r>
    </w:p>
    <w:p w14:paraId="3DAE1C5D" w14:textId="77777777" w:rsidR="003D259C" w:rsidRPr="003D259C" w:rsidRDefault="003D259C" w:rsidP="003D259C">
      <w:pPr>
        <w:rPr>
          <w:rFonts w:ascii="Soleil" w:hAnsi="Soleil"/>
        </w:rPr>
      </w:pPr>
      <w:r w:rsidRPr="003D259C">
        <w:rPr>
          <w:rFonts w:ascii="Soleil" w:hAnsi="Soleil"/>
          <w:b/>
          <w:bCs/>
        </w:rPr>
        <w:t xml:space="preserve">Mit Marion </w:t>
      </w:r>
      <w:proofErr w:type="spellStart"/>
      <w:r w:rsidRPr="003D259C">
        <w:rPr>
          <w:rFonts w:ascii="Soleil" w:hAnsi="Soleil"/>
          <w:b/>
          <w:bCs/>
        </w:rPr>
        <w:t>Martienzen</w:t>
      </w:r>
      <w:proofErr w:type="spellEnd"/>
      <w:r w:rsidRPr="003D259C">
        <w:rPr>
          <w:rFonts w:ascii="Soleil" w:hAnsi="Soleil"/>
          <w:b/>
          <w:bCs/>
        </w:rPr>
        <w:t xml:space="preserve"> und Georg Münzel (2 </w:t>
      </w:r>
      <w:proofErr w:type="spellStart"/>
      <w:proofErr w:type="gramStart"/>
      <w:r w:rsidRPr="003D259C">
        <w:rPr>
          <w:rFonts w:ascii="Soleil" w:hAnsi="Soleil"/>
          <w:b/>
          <w:bCs/>
        </w:rPr>
        <w:t>Darsteller:innen</w:t>
      </w:r>
      <w:proofErr w:type="spellEnd"/>
      <w:proofErr w:type="gramEnd"/>
      <w:r w:rsidRPr="003D259C">
        <w:rPr>
          <w:rFonts w:ascii="Soleil" w:hAnsi="Soleil"/>
          <w:b/>
          <w:bCs/>
        </w:rPr>
        <w:t>)</w:t>
      </w:r>
    </w:p>
    <w:p w14:paraId="48D99B06" w14:textId="77777777" w:rsidR="003D259C" w:rsidRPr="003D259C" w:rsidRDefault="003D259C" w:rsidP="003D259C">
      <w:pPr>
        <w:jc w:val="both"/>
        <w:rPr>
          <w:rFonts w:ascii="Soleil" w:hAnsi="Soleil"/>
        </w:rPr>
      </w:pPr>
      <w:r w:rsidRPr="003D259C">
        <w:rPr>
          <w:rFonts w:ascii="Soleil" w:hAnsi="Soleil"/>
        </w:rPr>
        <w:t xml:space="preserve">In „Man kann auch in die Höhe fallen“ erzählt Joachim Meyerhoff wie er für einen Sommer zu seiner </w:t>
      </w:r>
      <w:proofErr w:type="gramStart"/>
      <w:r w:rsidRPr="003D259C">
        <w:rPr>
          <w:rFonts w:ascii="Soleil" w:hAnsi="Soleil"/>
        </w:rPr>
        <w:t>über achtzigjährigen Mutter</w:t>
      </w:r>
      <w:proofErr w:type="gramEnd"/>
      <w:r w:rsidRPr="003D259C">
        <w:rPr>
          <w:rFonts w:ascii="Soleil" w:hAnsi="Soleil"/>
        </w:rPr>
        <w:t xml:space="preserve"> aufs Land nach Schleswig-Holstein flüchtet.</w:t>
      </w:r>
    </w:p>
    <w:p w14:paraId="5F1D0786" w14:textId="77777777" w:rsidR="003D259C" w:rsidRPr="003D259C" w:rsidRDefault="003D259C" w:rsidP="003D259C">
      <w:pPr>
        <w:jc w:val="both"/>
        <w:rPr>
          <w:rFonts w:ascii="Soleil" w:hAnsi="Soleil"/>
        </w:rPr>
      </w:pPr>
      <w:r w:rsidRPr="003D259C">
        <w:rPr>
          <w:rFonts w:ascii="Soleil" w:hAnsi="Soleil"/>
        </w:rPr>
        <w:t>Nach dem Umzug von Wien nach Berlin fällt ihm das Ankommen in der Hauptstadt schwer: Er ist gestresst, gereizt – und spürt noch immer die Folgen seines Schlaganfalls. Es scheint, als drohe ihm sein Leben zu entgleiten. Um wieder klarzukommen, sucht er Zuflucht bei der Mutter – wo sonst? Außerdem will er endlich wieder schreiben.</w:t>
      </w:r>
    </w:p>
    <w:p w14:paraId="77B6916B" w14:textId="77777777" w:rsidR="003D259C" w:rsidRPr="003D259C" w:rsidRDefault="003D259C" w:rsidP="003D259C">
      <w:pPr>
        <w:jc w:val="both"/>
        <w:rPr>
          <w:rFonts w:ascii="Soleil" w:hAnsi="Soleil"/>
        </w:rPr>
      </w:pPr>
      <w:r w:rsidRPr="003D259C">
        <w:rPr>
          <w:rFonts w:ascii="Soleil" w:hAnsi="Soleil"/>
        </w:rPr>
        <w:t xml:space="preserve">Vielleicht löst die frische </w:t>
      </w:r>
      <w:proofErr w:type="spellStart"/>
      <w:r w:rsidRPr="003D259C">
        <w:rPr>
          <w:rFonts w:ascii="Soleil" w:hAnsi="Soleil"/>
        </w:rPr>
        <w:t>Meerluft</w:t>
      </w:r>
      <w:proofErr w:type="spellEnd"/>
      <w:r w:rsidRPr="003D259C">
        <w:rPr>
          <w:rFonts w:ascii="Soleil" w:hAnsi="Soleil"/>
        </w:rPr>
        <w:t xml:space="preserve"> in Mamas Garten die Berliner Schreibblockade</w:t>
      </w:r>
      <w:r w:rsidRPr="003D259C">
        <w:rPr>
          <w:rFonts w:ascii="Cambria Math" w:hAnsi="Cambria Math" w:cs="Cambria Math"/>
        </w:rPr>
        <w:t> </w:t>
      </w:r>
      <w:r w:rsidRPr="003D259C">
        <w:rPr>
          <w:rFonts w:ascii="Soleil" w:hAnsi="Soleil" w:cs="Soleil"/>
        </w:rPr>
        <w:t>…</w:t>
      </w:r>
      <w:r w:rsidRPr="003D259C">
        <w:rPr>
          <w:rFonts w:ascii="Soleil" w:hAnsi="Soleil"/>
        </w:rPr>
        <w:t>Was als Flucht vor den eigenen Problemen beginnt, wird zur Begegnung mit der Vergangenheit. Das St</w:t>
      </w:r>
      <w:r w:rsidRPr="003D259C">
        <w:rPr>
          <w:rFonts w:ascii="Soleil" w:hAnsi="Soleil" w:cs="Soleil"/>
        </w:rPr>
        <w:t>ü</w:t>
      </w:r>
      <w:r w:rsidRPr="003D259C">
        <w:rPr>
          <w:rFonts w:ascii="Soleil" w:hAnsi="Soleil"/>
        </w:rPr>
        <w:t>ck erz</w:t>
      </w:r>
      <w:r w:rsidRPr="003D259C">
        <w:rPr>
          <w:rFonts w:ascii="Soleil" w:hAnsi="Soleil" w:cs="Soleil"/>
        </w:rPr>
        <w:t>ä</w:t>
      </w:r>
      <w:r w:rsidRPr="003D259C">
        <w:rPr>
          <w:rFonts w:ascii="Soleil" w:hAnsi="Soleil"/>
        </w:rPr>
        <w:t>hlt mit entwaffnender Offenheit und feinem Witz von Krisen, N</w:t>
      </w:r>
      <w:r w:rsidRPr="003D259C">
        <w:rPr>
          <w:rFonts w:ascii="Soleil" w:hAnsi="Soleil" w:cs="Soleil"/>
        </w:rPr>
        <w:t>ä</w:t>
      </w:r>
      <w:r w:rsidRPr="003D259C">
        <w:rPr>
          <w:rFonts w:ascii="Soleil" w:hAnsi="Soleil"/>
        </w:rPr>
        <w:t>he und Neubeginn. Aus kleinen Alltagsmomenten und Anekdoten entstehen gro</w:t>
      </w:r>
      <w:r w:rsidRPr="003D259C">
        <w:rPr>
          <w:rFonts w:ascii="Soleil" w:hAnsi="Soleil" w:cs="Soleil"/>
        </w:rPr>
        <w:t>ß</w:t>
      </w:r>
      <w:r w:rsidRPr="003D259C">
        <w:rPr>
          <w:rFonts w:ascii="Soleil" w:hAnsi="Soleil"/>
        </w:rPr>
        <w:t>e Fragen: Wie war die eigene Kindheit im Norden, und wie f</w:t>
      </w:r>
      <w:r w:rsidRPr="003D259C">
        <w:rPr>
          <w:rFonts w:ascii="Soleil" w:hAnsi="Soleil" w:cs="Soleil"/>
        </w:rPr>
        <w:t>ü</w:t>
      </w:r>
      <w:r w:rsidRPr="003D259C">
        <w:rPr>
          <w:rFonts w:ascii="Soleil" w:hAnsi="Soleil"/>
        </w:rPr>
        <w:t xml:space="preserve">hrte der Weg einst zu Meyerhoffs Schauspielkarriere? Was funktioniert heute nicht im eigenen Familienleben? </w:t>
      </w:r>
      <w:r w:rsidRPr="003D259C">
        <w:rPr>
          <w:rFonts w:ascii="Soleil" w:hAnsi="Soleil" w:cs="Soleil"/>
        </w:rPr>
        <w:t> </w:t>
      </w:r>
      <w:r w:rsidRPr="003D259C">
        <w:rPr>
          <w:rFonts w:ascii="Soleil" w:hAnsi="Soleil"/>
        </w:rPr>
        <w:t>In einem fein austarierten Spiel zwischen groteskem Humor und melancholischer Tiefe begegnen sich Mutter und Sohn auf neue Weise – sie, lebendig, unerschütterlich, voll Witz; er, erschöpft, suchend, tastend.  Zwischen Älterwerden und Erinnerungen entfaltet sich ein Theaterabend über das, was uns trägt – auch wenn wir fallen.</w:t>
      </w:r>
    </w:p>
    <w:p w14:paraId="31F5ABBC" w14:textId="77777777" w:rsidR="003D259C" w:rsidRPr="003D259C" w:rsidRDefault="003D259C" w:rsidP="003D259C">
      <w:pPr>
        <w:jc w:val="both"/>
        <w:rPr>
          <w:rFonts w:ascii="Soleil" w:hAnsi="Soleil"/>
        </w:rPr>
      </w:pPr>
      <w:r w:rsidRPr="003D259C">
        <w:rPr>
          <w:rFonts w:ascii="Soleil" w:hAnsi="Soleil"/>
        </w:rPr>
        <w:t>Nach den großen Erfolgen von „Wann wird es endlich wieder so, wie es nie war”, „Ach diese Lücke, diese entsetzliche Lücke“ und „Alle Toten fliegen hoch – Amerika”, ist das bereits unsere vierte </w:t>
      </w:r>
      <w:r w:rsidRPr="003D259C">
        <w:rPr>
          <w:rFonts w:ascii="Soleil" w:hAnsi="Soleil"/>
          <w:b/>
          <w:bCs/>
        </w:rPr>
        <w:t>Bühnenadaption</w:t>
      </w:r>
      <w:r w:rsidRPr="003D259C">
        <w:rPr>
          <w:rFonts w:ascii="Soleil" w:hAnsi="Soleil"/>
        </w:rPr>
        <w:t> von Joachim Meyerhoffs Romanen.</w:t>
      </w:r>
    </w:p>
    <w:p w14:paraId="382114B5" w14:textId="77777777" w:rsidR="003D259C" w:rsidRPr="003D259C" w:rsidRDefault="003D259C">
      <w:pPr>
        <w:rPr>
          <w:rFonts w:ascii="Soleil" w:hAnsi="Soleil"/>
        </w:rPr>
      </w:pPr>
    </w:p>
    <w:sectPr w:rsidR="003D259C" w:rsidRPr="003D259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oleil">
    <w:panose1 w:val="02000503030000020004"/>
    <w:charset w:val="00"/>
    <w:family w:val="modern"/>
    <w:notTrueType/>
    <w:pitch w:val="variable"/>
    <w:sig w:usb0="A00000A7" w:usb1="5000205A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59C"/>
    <w:rsid w:val="00184C31"/>
    <w:rsid w:val="001D5736"/>
    <w:rsid w:val="002B7A25"/>
    <w:rsid w:val="002F58A9"/>
    <w:rsid w:val="00337EA3"/>
    <w:rsid w:val="003D259C"/>
    <w:rsid w:val="003E6535"/>
    <w:rsid w:val="00810406"/>
    <w:rsid w:val="00844F76"/>
    <w:rsid w:val="00925030"/>
    <w:rsid w:val="0095599B"/>
    <w:rsid w:val="00994FE0"/>
    <w:rsid w:val="00A40CFF"/>
    <w:rsid w:val="00AB1AA9"/>
    <w:rsid w:val="00C155D3"/>
    <w:rsid w:val="00C36F91"/>
    <w:rsid w:val="00C64CF2"/>
    <w:rsid w:val="00E30049"/>
    <w:rsid w:val="00E96569"/>
    <w:rsid w:val="00EB090D"/>
    <w:rsid w:val="00FF1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E9247"/>
  <w15:chartTrackingRefBased/>
  <w15:docId w15:val="{445036BC-EDB7-49DC-B310-83BAA5844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D25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D25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D25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D25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D25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D25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D25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D25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D25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D25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D25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D25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D259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D259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D259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D259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D259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D259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D25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D25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D25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D25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D25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D259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D259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D259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D25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D259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D259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Wu</dc:creator>
  <cp:keywords/>
  <dc:description/>
  <cp:lastModifiedBy>Vivian Wu</cp:lastModifiedBy>
  <cp:revision>1</cp:revision>
  <dcterms:created xsi:type="dcterms:W3CDTF">2026-02-04T13:29:00Z</dcterms:created>
  <dcterms:modified xsi:type="dcterms:W3CDTF">2026-02-04T13:31:00Z</dcterms:modified>
</cp:coreProperties>
</file>